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368988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83226D">
        <w:rPr>
          <w:b/>
          <w:noProof/>
          <w:sz w:val="24"/>
        </w:rPr>
        <w:t>100</w:t>
      </w:r>
      <w:r w:rsidR="003D28EB">
        <w:rPr>
          <w:b/>
          <w:noProof/>
          <w:sz w:val="24"/>
        </w:rPr>
        <w:t>b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83226D">
        <w:rPr>
          <w:b/>
          <w:i/>
          <w:noProof/>
          <w:sz w:val="28"/>
        </w:rPr>
        <w:t>20</w:t>
      </w:r>
      <w:r w:rsidR="00E047AF">
        <w:rPr>
          <w:b/>
          <w:i/>
          <w:noProof/>
          <w:sz w:val="28"/>
        </w:rPr>
        <w:t>01912</w:t>
      </w:r>
      <w:bookmarkStart w:id="0" w:name="_GoBack"/>
      <w:bookmarkEnd w:id="0"/>
    </w:p>
    <w:p w14:paraId="454DEC0F" w14:textId="79384AB4" w:rsidR="00962DAF" w:rsidRDefault="0083226D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36C13">
        <w:rPr>
          <w:b/>
          <w:noProof/>
          <w:sz w:val="24"/>
        </w:rPr>
        <w:t>,</w:t>
      </w:r>
      <w:r w:rsidR="00962DAF">
        <w:rPr>
          <w:b/>
          <w:noProof/>
          <w:sz w:val="24"/>
        </w:rPr>
        <w:t xml:space="preserve"> </w:t>
      </w:r>
      <w:r w:rsidR="003D28EB">
        <w:rPr>
          <w:b/>
          <w:noProof/>
          <w:sz w:val="24"/>
        </w:rPr>
        <w:t>April 20</w:t>
      </w:r>
      <w:r w:rsidR="003D28EB" w:rsidRPr="003D28EB">
        <w:rPr>
          <w:b/>
          <w:noProof/>
          <w:sz w:val="24"/>
          <w:vertAlign w:val="superscript"/>
        </w:rPr>
        <w:t>th</w:t>
      </w:r>
      <w:r w:rsidR="003D28EB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t>–</w:t>
      </w:r>
      <w:r w:rsidR="003D28EB">
        <w:rPr>
          <w:b/>
          <w:noProof/>
          <w:sz w:val="24"/>
        </w:rPr>
        <w:t xml:space="preserve"> 30</w:t>
      </w:r>
      <w:r w:rsidR="003D28EB" w:rsidRPr="003D28EB">
        <w:rPr>
          <w:b/>
          <w:noProof/>
          <w:sz w:val="24"/>
          <w:vertAlign w:val="superscript"/>
        </w:rPr>
        <w:t>th</w:t>
      </w:r>
      <w:r w:rsidR="003D28E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3B7A360D" w:rsidR="001E41F3" w:rsidRPr="00410371" w:rsidRDefault="007D3C20" w:rsidP="00E24E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E24E9A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E24E9A">
              <w:rPr>
                <w:b/>
                <w:noProof/>
                <w:sz w:val="28"/>
              </w:rPr>
              <w:t>1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AA2F436" w:rsidR="0033236F" w:rsidRDefault="00A55936" w:rsidP="00891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</w:t>
            </w:r>
            <w:r w:rsidR="00891AFD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891AFD">
              <w:rPr>
                <w:noProof/>
              </w:rPr>
              <w:t xml:space="preserve">enhanced </w:t>
            </w:r>
            <w:r>
              <w:rPr>
                <w:noProof/>
              </w:rPr>
              <w:t xml:space="preserve">Type II </w:t>
            </w:r>
            <w:r w:rsidR="00C70E9B">
              <w:rPr>
                <w:noProof/>
              </w:rPr>
              <w:t>p</w:t>
            </w:r>
            <w:r>
              <w:rPr>
                <w:noProof/>
              </w:rPr>
              <w:t xml:space="preserve">ort </w:t>
            </w:r>
            <w:r w:rsidR="00C70E9B">
              <w:rPr>
                <w:noProof/>
              </w:rPr>
              <w:t>s</w:t>
            </w:r>
            <w:r>
              <w:rPr>
                <w:noProof/>
              </w:rPr>
              <w:t xml:space="preserve">election </w:t>
            </w:r>
            <w:r w:rsidR="00C70E9B">
              <w:rPr>
                <w:noProof/>
              </w:rPr>
              <w:t>c</w:t>
            </w:r>
            <w:r>
              <w:rPr>
                <w:noProof/>
              </w:rPr>
              <w:t>odebook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Pr="006E524A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2EBE739" w:rsidR="0033236F" w:rsidRDefault="0083226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LG </w:t>
            </w:r>
            <w:proofErr w:type="spellStart"/>
            <w:r>
              <w:t>Electonics</w:t>
            </w:r>
            <w:proofErr w:type="spellEnd"/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AB3BEDC" w:rsidR="0033236F" w:rsidRDefault="0033236F" w:rsidP="005941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226D">
              <w:t>20</w:t>
            </w:r>
            <w:r>
              <w:t>-</w:t>
            </w:r>
            <w:r w:rsidR="0083226D">
              <w:t>0</w:t>
            </w:r>
            <w:r w:rsidR="00C70E9B">
              <w:t>4</w:t>
            </w:r>
            <w:r>
              <w:t>-</w:t>
            </w:r>
            <w:r w:rsidR="0059413E">
              <w:t>2</w:t>
            </w:r>
            <w:r w:rsidR="00C70E9B">
              <w:t>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EA0E4A1" w:rsidR="0033236F" w:rsidRPr="00962DAF" w:rsidRDefault="00E24E9A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571319B3" w:rsidR="0033236F" w:rsidRDefault="0033236F" w:rsidP="00E24E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4E9A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5C3AC" w14:textId="40917252" w:rsidR="00112C50" w:rsidRDefault="006E524A" w:rsidP="0011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specification, </w:t>
            </w:r>
            <w:r w:rsidR="00F6784B">
              <w:rPr>
                <w:noProof/>
              </w:rPr>
              <w:t xml:space="preserve">normalization factor is erroneously expressed in the </w:t>
            </w:r>
            <w:r w:rsidR="00F655C9">
              <w:rPr>
                <w:noProof/>
              </w:rPr>
              <w:t xml:space="preserve">equations </w:t>
            </w:r>
            <w:r w:rsidR="00112C50">
              <w:rPr>
                <w:noProof/>
              </w:rPr>
              <w:t>of</w:t>
            </w:r>
            <w:r w:rsidR="00F655C9">
              <w:rPr>
                <w:noProof/>
              </w:rPr>
              <w:t xml:space="preserve"> </w:t>
            </w:r>
            <w:r w:rsidR="00F6784B">
              <w:rPr>
                <w:noProof/>
              </w:rPr>
              <w:t>Rel-16 e</w:t>
            </w:r>
            <w:r w:rsidR="00F655C9">
              <w:rPr>
                <w:noProof/>
              </w:rPr>
              <w:t>Type II port selection codebook</w:t>
            </w:r>
            <w:r w:rsidR="00F6784B">
              <w:rPr>
                <w:noProof/>
              </w:rPr>
              <w:t>.</w:t>
            </w:r>
            <w:r w:rsidR="00F655C9">
              <w:rPr>
                <w:noProof/>
              </w:rPr>
              <w:t xml:space="preserve"> </w:t>
            </w:r>
            <w:r w:rsidR="009A7133">
              <w:rPr>
                <w:noProof/>
              </w:rPr>
              <w:t xml:space="preserve"> </w:t>
            </w:r>
          </w:p>
          <w:p w14:paraId="224232AF" w14:textId="77777777" w:rsidR="00112C50" w:rsidRPr="00F6784B" w:rsidRDefault="00112C50" w:rsidP="0011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F3924" w14:textId="7022E410" w:rsidR="00D649CE" w:rsidRDefault="009A7133" w:rsidP="0011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In a perspective of port selection codebook, the normalization factor </w:t>
            </w:r>
            <w:r w:rsidR="003E5D5C">
              <w:rPr>
                <w:rFonts w:eastAsia="맑은 고딕"/>
                <w:noProof/>
                <w:lang w:eastAsia="ko-KR"/>
              </w:rPr>
              <w:t xml:space="preserve">of the port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sub>
              </m:sSub>
            </m:oMath>
            <w:r w:rsidR="003E5D5C">
              <w:rPr>
                <w:rFonts w:eastAsia="맑은 고딕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is always 1 since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sub>
              </m:sSub>
            </m:oMath>
            <w:r>
              <w:rPr>
                <w:rFonts w:eastAsia="맑은 고딕"/>
                <w:noProof/>
                <w:lang w:eastAsia="ko-KR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CSI-RS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/2</m:t>
              </m:r>
            </m:oMath>
            <w:r>
              <w:rPr>
                <w:rFonts w:eastAsia="맑은 고딕"/>
                <w:noProof/>
                <w:lang w:eastAsia="ko-KR"/>
              </w:rPr>
              <w:t xml:space="preserve"> </w:t>
            </w:r>
            <w:r w:rsidR="00F6784B">
              <w:rPr>
                <w:rFonts w:eastAsia="맑은 고딕"/>
                <w:noProof/>
                <w:lang w:eastAsia="ko-KR"/>
              </w:rPr>
              <w:t xml:space="preserve">column vector containing </w:t>
            </w:r>
            <w:r w:rsidR="003E5D5C">
              <w:rPr>
                <w:rFonts w:eastAsia="맑은 고딕"/>
                <w:noProof/>
                <w:lang w:eastAsia="ko-KR"/>
              </w:rPr>
              <w:t xml:space="preserve">a </w:t>
            </w:r>
            <w:r w:rsidR="00F6784B">
              <w:rPr>
                <w:rFonts w:eastAsia="맑은 고딕"/>
                <w:noProof/>
                <w:lang w:eastAsia="ko-KR"/>
              </w:rPr>
              <w:t>value of 1</w:t>
            </w:r>
            <w:r w:rsidR="003E5D5C">
              <w:rPr>
                <w:rFonts w:eastAsia="맑은 고딕"/>
                <w:noProof/>
                <w:lang w:eastAsia="ko-KR"/>
              </w:rPr>
              <w:t xml:space="preserve"> in only one element</w:t>
            </w:r>
            <w:r w:rsidR="00F6784B">
              <w:rPr>
                <w:rFonts w:eastAsia="맑은 고딕"/>
                <w:noProof/>
                <w:lang w:eastAsia="ko-KR"/>
              </w:rPr>
              <w:t xml:space="preserve"> and</w:t>
            </w:r>
            <w:r w:rsidR="003E5D5C">
              <w:rPr>
                <w:rFonts w:eastAsia="맑은 고딕"/>
                <w:noProof/>
                <w:lang w:eastAsia="ko-KR"/>
              </w:rPr>
              <w:t xml:space="preserve"> zeros for elsewhere,</w:t>
            </w:r>
            <w:r w:rsidR="00112C50">
              <w:rPr>
                <w:rFonts w:eastAsia="맑은 고딕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while </w:t>
            </w:r>
            <w:r w:rsidR="00D101C0">
              <w:rPr>
                <w:noProof/>
              </w:rPr>
              <w:t xml:space="preserve">Type II codebook requires to be normalized with respect to the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m,n</m:t>
                  </m:r>
                </m:sub>
              </m:sSub>
            </m:oMath>
            <w:r w:rsidR="00D101C0">
              <w:rPr>
                <w:noProof/>
              </w:rPr>
              <w:t xml:space="preserve"> </w:t>
            </w:r>
            <w:r>
              <w:rPr>
                <w:noProof/>
              </w:rPr>
              <w:t xml:space="preserve">which contains </w:t>
            </w:r>
            <w:r w:rsidR="00D101C0" w:rsidRPr="00C70E9B">
              <w:rPr>
                <w:i/>
                <w:noProof/>
              </w:rPr>
              <w:t>N</w:t>
            </w:r>
            <w:r w:rsidR="00D101C0" w:rsidRPr="00C70E9B">
              <w:rPr>
                <w:i/>
                <w:noProof/>
                <w:vertAlign w:val="subscript"/>
              </w:rPr>
              <w:t>1</w:t>
            </w:r>
            <w:r w:rsidR="00D101C0" w:rsidRPr="00C70E9B">
              <w:rPr>
                <w:i/>
                <w:noProof/>
              </w:rPr>
              <w:t>N</w:t>
            </w:r>
            <w:r w:rsidR="00D101C0" w:rsidRPr="00C70E9B">
              <w:rPr>
                <w:i/>
                <w:noProof/>
                <w:vertAlign w:val="subscript"/>
              </w:rPr>
              <w:t>2</w:t>
            </w:r>
            <w:r>
              <w:rPr>
                <w:i/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>non-zero elements</w:t>
            </w:r>
            <w:r w:rsidR="00112C50">
              <w:rPr>
                <w:noProof/>
              </w:rPr>
              <w:t>.</w:t>
            </w:r>
          </w:p>
          <w:p w14:paraId="5760048D" w14:textId="77777777" w:rsidR="00112C50" w:rsidRDefault="00112C50" w:rsidP="0011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64EC4" w14:textId="1DE7EAB6" w:rsidR="00112C50" w:rsidRPr="00112C50" w:rsidRDefault="00112C50" w:rsidP="00112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Based on above, the equation of the enhanced Type II port selection codebook is incorrect due to the normalization with respect to the vector size.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07965B8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66FB5CDB" w:rsidR="0033236F" w:rsidRPr="00865FD2" w:rsidRDefault="002E3358" w:rsidP="00F655C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In section 5.2.</w:t>
            </w:r>
            <w:r w:rsidR="00C70E9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70E9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70E9B">
              <w:rPr>
                <w:noProof/>
              </w:rPr>
              <w:t>6</w:t>
            </w:r>
            <w:r>
              <w:rPr>
                <w:noProof/>
              </w:rPr>
              <w:t xml:space="preserve"> of TS38.214, </w:t>
            </w:r>
            <w:r w:rsidR="00C70E9B">
              <w:rPr>
                <w:noProof/>
              </w:rPr>
              <w:t xml:space="preserve">the normalization factor </w:t>
            </w:r>
            <w:r w:rsidR="00C70E9B" w:rsidRPr="00C70E9B">
              <w:rPr>
                <w:i/>
                <w:noProof/>
              </w:rPr>
              <w:t>N</w:t>
            </w:r>
            <w:r w:rsidR="00C70E9B" w:rsidRPr="00C70E9B">
              <w:rPr>
                <w:i/>
                <w:noProof/>
                <w:vertAlign w:val="subscript"/>
              </w:rPr>
              <w:t>1</w:t>
            </w:r>
            <w:r w:rsidR="00C70E9B" w:rsidRPr="00C70E9B">
              <w:rPr>
                <w:i/>
                <w:noProof/>
              </w:rPr>
              <w:t>N</w:t>
            </w:r>
            <w:r w:rsidR="00C70E9B" w:rsidRPr="00C70E9B">
              <w:rPr>
                <w:i/>
                <w:noProof/>
                <w:vertAlign w:val="subscript"/>
              </w:rPr>
              <w:t>2</w:t>
            </w:r>
            <w:r w:rsidR="00C70E9B">
              <w:rPr>
                <w:noProof/>
              </w:rPr>
              <w:t xml:space="preserve"> for enhanced TypeII</w:t>
            </w:r>
            <w:r w:rsidR="00F655C9">
              <w:rPr>
                <w:noProof/>
              </w:rPr>
              <w:t xml:space="preserve"> port</w:t>
            </w:r>
            <w:r w:rsidR="00C70E9B">
              <w:rPr>
                <w:noProof/>
              </w:rPr>
              <w:t xml:space="preserve"> selection codebook</w:t>
            </w:r>
            <w:r>
              <w:rPr>
                <w:noProof/>
              </w:rPr>
              <w:t xml:space="preserve"> </w:t>
            </w:r>
            <w:r w:rsidR="00C70E9B">
              <w:rPr>
                <w:noProof/>
              </w:rPr>
              <w:t>is</w:t>
            </w:r>
            <w:r>
              <w:rPr>
                <w:noProof/>
              </w:rPr>
              <w:t xml:space="preserve"> removed. </w:t>
            </w:r>
          </w:p>
        </w:tc>
      </w:tr>
      <w:tr w:rsidR="0033236F" w14:paraId="4FFEECA7" w14:textId="77777777" w:rsidTr="00112C5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0F812E65" w:rsidR="0033236F" w:rsidRDefault="00594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3E5D5C">
              <w:rPr>
                <w:noProof/>
              </w:rPr>
              <w:t xml:space="preserve">rrect </w:t>
            </w:r>
            <w:r>
              <w:rPr>
                <w:noProof/>
              </w:rPr>
              <w:t xml:space="preserve">value of </w:t>
            </w:r>
            <w:r w:rsidR="00891AFD">
              <w:rPr>
                <w:noProof/>
              </w:rPr>
              <w:t xml:space="preserve">the </w:t>
            </w:r>
            <w:r>
              <w:rPr>
                <w:noProof/>
              </w:rPr>
              <w:t>normalization for</w:t>
            </w:r>
            <w:r w:rsidR="003E5D5C">
              <w:rPr>
                <w:noProof/>
              </w:rPr>
              <w:t xml:space="preserve"> Rel-16 e</w:t>
            </w:r>
            <w:r>
              <w:rPr>
                <w:noProof/>
              </w:rPr>
              <w:t>Type II port selection codebook in TS 38.214</w:t>
            </w:r>
            <w:r w:rsidR="00112C50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4A4D6EDF" w:rsidR="0033236F" w:rsidRDefault="00E24E9A" w:rsidP="00E24E9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6E524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6E524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4BBD6C64" w:rsidR="00A406DB" w:rsidRDefault="0033692F" w:rsidP="00A40D32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>
              <w:rPr>
                <w:bCs/>
              </w:rPr>
              <w:t xml:space="preserve">This CR </w:t>
            </w:r>
            <w:r w:rsidR="00AD358F">
              <w:rPr>
                <w:bCs/>
              </w:rPr>
              <w:t xml:space="preserve">is intended for </w:t>
            </w:r>
            <w:r w:rsidR="00675221">
              <w:rPr>
                <w:bCs/>
              </w:rPr>
              <w:t>clarifying the ambiguity in</w:t>
            </w:r>
            <w:r w:rsidR="00AD358F">
              <w:rPr>
                <w:bCs/>
              </w:rPr>
              <w:t xml:space="preserve"> the existing text</w:t>
            </w:r>
            <w:r w:rsidR="00A406DB">
              <w:rPr>
                <w:bCs/>
              </w:rPr>
              <w:t>.</w:t>
            </w:r>
            <w:r w:rsidR="00AD358F">
              <w:rPr>
                <w:bCs/>
              </w:rPr>
              <w:t xml:space="preserve">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56B6A2" w14:textId="77777777" w:rsidR="00865FD2" w:rsidRPr="00865FD2" w:rsidRDefault="00865FD2" w:rsidP="00865FD2">
      <w:pPr>
        <w:rPr>
          <w:rFonts w:eastAsia="맑은 고딕"/>
          <w:lang w:eastAsia="x-none"/>
        </w:rPr>
      </w:pPr>
    </w:p>
    <w:p w14:paraId="371B870C" w14:textId="77777777" w:rsidR="00A55936" w:rsidRDefault="00A55936" w:rsidP="00A55936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000000"/>
          <w:sz w:val="24"/>
          <w:lang w:val="x-none"/>
        </w:rPr>
      </w:pPr>
      <w:bookmarkStart w:id="3" w:name="_Toc11352123"/>
      <w:bookmarkStart w:id="4" w:name="_Toc20318013"/>
      <w:bookmarkStart w:id="5" w:name="_Toc27299911"/>
      <w:bookmarkStart w:id="6" w:name="_Toc29673180"/>
      <w:bookmarkStart w:id="7" w:name="_Toc29673321"/>
      <w:bookmarkStart w:id="8" w:name="_Toc29674314"/>
      <w:r w:rsidRPr="003A1BE6">
        <w:rPr>
          <w:rFonts w:ascii="Arial" w:eastAsia="맑은 고딕" w:hAnsi="Arial"/>
          <w:color w:val="000000"/>
          <w:sz w:val="24"/>
          <w:lang w:val="x-none"/>
        </w:rPr>
        <w:lastRenderedPageBreak/>
        <w:t>5.2.2.2</w:t>
      </w:r>
      <w:r w:rsidRPr="003A1BE6">
        <w:rPr>
          <w:rFonts w:ascii="Arial" w:eastAsia="맑은 고딕" w:hAnsi="Arial"/>
          <w:color w:val="000000"/>
          <w:sz w:val="24"/>
          <w:lang w:val="x-none"/>
        </w:rPr>
        <w:tab/>
        <w:t>Precoding matrix indicator (PMI)</w:t>
      </w:r>
      <w:bookmarkEnd w:id="3"/>
      <w:bookmarkEnd w:id="4"/>
      <w:bookmarkEnd w:id="5"/>
      <w:bookmarkEnd w:id="6"/>
      <w:bookmarkEnd w:id="7"/>
      <w:bookmarkEnd w:id="8"/>
    </w:p>
    <w:p w14:paraId="3618B120" w14:textId="77777777" w:rsidR="00A55936" w:rsidRPr="003A1BE6" w:rsidRDefault="00A55936" w:rsidP="00A55936">
      <w:pPr>
        <w:pStyle w:val="5"/>
        <w:rPr>
          <w:lang w:val="x-none"/>
        </w:rPr>
      </w:pPr>
      <w:bookmarkStart w:id="9" w:name="_Toc29673185"/>
      <w:bookmarkStart w:id="10" w:name="_Toc29673326"/>
      <w:bookmarkStart w:id="11" w:name="_Toc29674319"/>
      <w:r w:rsidRPr="003A1BE6">
        <w:rPr>
          <w:lang w:val="x-none"/>
        </w:rPr>
        <w:t>5.2.2.2.</w:t>
      </w:r>
      <w:r>
        <w:rPr>
          <w:lang w:val="x-none"/>
        </w:rPr>
        <w:t>6</w:t>
      </w:r>
      <w:r w:rsidRPr="003A1BE6">
        <w:rPr>
          <w:lang w:val="x-none"/>
        </w:rPr>
        <w:tab/>
        <w:t xml:space="preserve">Enhanced Type II </w:t>
      </w:r>
      <w:r>
        <w:rPr>
          <w:lang w:val="x-none"/>
        </w:rPr>
        <w:t xml:space="preserve">Port Selection </w:t>
      </w:r>
      <w:r w:rsidRPr="003A1BE6">
        <w:rPr>
          <w:lang w:val="x-none"/>
        </w:rPr>
        <w:t>Codebook</w:t>
      </w:r>
      <w:bookmarkEnd w:id="9"/>
      <w:bookmarkEnd w:id="10"/>
      <w:bookmarkEnd w:id="11"/>
    </w:p>
    <w:p w14:paraId="6C4FE353" w14:textId="77777777" w:rsidR="00A55936" w:rsidRPr="003560E2" w:rsidRDefault="00A55936" w:rsidP="00A55936">
      <w:pPr>
        <w:jc w:val="center"/>
        <w:rPr>
          <w:rFonts w:eastAsia="맑은 고딕"/>
          <w:color w:val="000000"/>
        </w:rPr>
      </w:pPr>
      <w:r w:rsidRPr="00BE72B2">
        <w:rPr>
          <w:rFonts w:hint="eastAsia"/>
          <w:color w:val="FF0000"/>
        </w:rPr>
        <w:t>--------------- Unchanged parts omitted -------------</w:t>
      </w:r>
    </w:p>
    <w:p w14:paraId="4FD0EB07" w14:textId="77777777" w:rsidR="00A55936" w:rsidRPr="00AB3655" w:rsidRDefault="00A55936" w:rsidP="00A55936">
      <w:pPr>
        <w:keepNext/>
        <w:keepLines/>
        <w:spacing w:before="60"/>
        <w:jc w:val="center"/>
        <w:rPr>
          <w:rFonts w:ascii="Arial" w:eastAsia="맑은 고딕" w:hAnsi="Arial"/>
          <w:b/>
          <w:lang w:val="x-none" w:eastAsia="en-GB"/>
        </w:rPr>
      </w:pPr>
      <w:r w:rsidRPr="00AB3655">
        <w:rPr>
          <w:rFonts w:ascii="Arial" w:eastAsia="맑은 고딕" w:hAnsi="Arial"/>
          <w:b/>
          <w:lang w:val="x-none" w:eastAsia="en-GB"/>
        </w:rPr>
        <w:t>Table 5.2.2.2.6-</w:t>
      </w:r>
      <w:r w:rsidRPr="00AB3655">
        <w:rPr>
          <w:rFonts w:ascii="Arial" w:eastAsia="맑은 고딕" w:hAnsi="Arial"/>
          <w:b/>
          <w:lang w:eastAsia="en-GB"/>
        </w:rPr>
        <w:t>2</w:t>
      </w:r>
      <w:r w:rsidRPr="00AB3655">
        <w:rPr>
          <w:rFonts w:ascii="Arial" w:eastAsia="맑은 고딕" w:hAnsi="Arial"/>
          <w:b/>
          <w:lang w:val="x-none" w:eastAsia="en-GB"/>
        </w:rPr>
        <w:t>: Codebook for 1-layer</w:t>
      </w:r>
      <w:r w:rsidRPr="00AB3655">
        <w:rPr>
          <w:rFonts w:ascii="Arial" w:eastAsia="맑은 고딕" w:hAnsi="Arial"/>
          <w:b/>
          <w:lang w:eastAsia="en-GB"/>
        </w:rPr>
        <w:t>. 2-layer, 3-layer</w:t>
      </w:r>
      <w:r w:rsidRPr="00AB3655">
        <w:rPr>
          <w:rFonts w:ascii="Arial" w:eastAsia="맑은 고딕" w:hAnsi="Arial"/>
          <w:b/>
          <w:lang w:val="x-none" w:eastAsia="en-GB"/>
        </w:rPr>
        <w:t xml:space="preserve"> and </w:t>
      </w:r>
      <w:r w:rsidRPr="00AB3655">
        <w:rPr>
          <w:rFonts w:ascii="Arial" w:eastAsia="맑은 고딕" w:hAnsi="Arial"/>
          <w:b/>
          <w:lang w:eastAsia="en-GB"/>
        </w:rPr>
        <w:t>4</w:t>
      </w:r>
      <w:r w:rsidRPr="00AB3655">
        <w:rPr>
          <w:rFonts w:ascii="Arial" w:eastAsia="맑은 고딕" w:hAnsi="Arial"/>
          <w:b/>
          <w:lang w:val="x-none" w:eastAsia="en-GB"/>
        </w:rPr>
        <w:t>-layer CSI reporting using antenna ports 3000 to 2999</w:t>
      </w:r>
      <w:r w:rsidRPr="00AB3655">
        <w:rPr>
          <w:rFonts w:ascii="Arial" w:eastAsia="맑은 고딕" w:hAnsi="Arial"/>
          <w:b/>
          <w:lang w:eastAsia="en-GB"/>
        </w:rPr>
        <w:t>+</w:t>
      </w:r>
      <w:r w:rsidRPr="00AB3655">
        <w:rPr>
          <w:rFonts w:ascii="Arial" w:eastAsia="Calibri" w:hAnsi="Arial"/>
          <w:b/>
          <w:i/>
          <w:lang w:eastAsia="en-GB"/>
        </w:rPr>
        <w:t>P</w:t>
      </w:r>
      <w:r w:rsidRPr="00AB3655">
        <w:rPr>
          <w:rFonts w:ascii="Arial" w:eastAsia="Calibri" w:hAnsi="Arial"/>
          <w:b/>
          <w:vertAlign w:val="subscript"/>
          <w:lang w:eastAsia="en-GB"/>
        </w:rPr>
        <w:t>CSI</w:t>
      </w:r>
      <w:r w:rsidRPr="00AB3655">
        <w:rPr>
          <w:rFonts w:ascii="Cambria Math" w:eastAsia="Calibri" w:hAnsi="Cambria Math" w:cs="Cambria Math"/>
          <w:b/>
          <w:vertAlign w:val="subscript"/>
          <w:lang w:eastAsia="en-GB"/>
        </w:rPr>
        <w:noBreakHyphen/>
      </w:r>
      <w:r w:rsidRPr="00AB3655">
        <w:rPr>
          <w:rFonts w:ascii="Arial" w:eastAsia="Calibri" w:hAnsi="Arial"/>
          <w:b/>
          <w:vertAlign w:val="subscript"/>
          <w:lang w:eastAsia="en-GB"/>
        </w:rPr>
        <w:t>RS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820"/>
        <w:gridCol w:w="8673"/>
      </w:tblGrid>
      <w:tr w:rsidR="00A55936" w:rsidRPr="00AB3655" w14:paraId="2F9D3250" w14:textId="77777777" w:rsidTr="00A55936">
        <w:trPr>
          <w:cantSplit/>
          <w:trHeight w:val="423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D53965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바탕" w:hAnsi="Arial" w:cs="Arial"/>
                <w:b/>
                <w:bCs/>
                <w:color w:val="000000"/>
                <w:sz w:val="18"/>
              </w:rPr>
            </w:pPr>
            <w:r w:rsidRPr="00AB3655">
              <w:rPr>
                <w:rFonts w:ascii="Arial" w:eastAsia="맑은 고딕" w:hAnsi="Arial"/>
                <w:b/>
                <w:color w:val="000000"/>
                <w:sz w:val="18"/>
                <w:lang w:val="fr-FR"/>
              </w:rPr>
              <w:t>Layers</w:t>
            </w:r>
          </w:p>
        </w:tc>
        <w:tc>
          <w:tcPr>
            <w:tcW w:w="86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07A6F7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바탕" w:hAnsi="Arial" w:cs="Arial"/>
                <w:b/>
                <w:bCs/>
                <w:color w:val="000000"/>
                <w:sz w:val="18"/>
              </w:rPr>
            </w:pPr>
          </w:p>
        </w:tc>
      </w:tr>
      <w:tr w:rsidR="00A55936" w:rsidRPr="00AB3655" w14:paraId="787357B3" w14:textId="77777777" w:rsidTr="00A55936">
        <w:trPr>
          <w:cantSplit/>
          <w:trHeight w:val="533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0612" w14:textId="77777777" w:rsidR="00A55936" w:rsidRPr="00AB3655" w:rsidRDefault="00A55936" w:rsidP="00C70E9B">
            <w:pPr>
              <w:spacing w:after="0" w:line="256" w:lineRule="auto"/>
              <w:rPr>
                <w:rFonts w:ascii="Arial" w:eastAsia="바탕" w:hAnsi="Arial" w:cs="Arial"/>
                <w:b/>
                <w:bCs/>
                <w:color w:val="000000"/>
                <w:sz w:val="18"/>
              </w:rPr>
            </w:pPr>
          </w:p>
        </w:tc>
        <w:tc>
          <w:tcPr>
            <w:tcW w:w="8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C6AA" w14:textId="77777777" w:rsidR="00A55936" w:rsidRPr="00AB3655" w:rsidRDefault="00A55936" w:rsidP="00C70E9B">
            <w:pPr>
              <w:spacing w:after="0" w:line="256" w:lineRule="auto"/>
              <w:rPr>
                <w:rFonts w:ascii="Arial" w:eastAsia="바탕" w:hAnsi="Arial" w:cs="Arial"/>
                <w:b/>
                <w:bCs/>
                <w:color w:val="000000"/>
                <w:sz w:val="18"/>
              </w:rPr>
            </w:pPr>
          </w:p>
        </w:tc>
      </w:tr>
      <w:tr w:rsidR="00A55936" w:rsidRPr="00AB3655" w14:paraId="45BB575A" w14:textId="77777777" w:rsidTr="00A55936">
        <w:trPr>
          <w:cantSplit/>
          <w:trHeight w:val="4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5619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ascii="Times" w:eastAsia="바탕" w:hAnsi="Times" w:cs="Arial"/>
                <w:b/>
                <w:bCs/>
                <w:color w:val="000000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w:br/>
                </m:r>
              </m:oMath>
              <m:oMath>
                <m: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m:t>υ=1</m:t>
                </m:r>
              </m:oMath>
            </m:oMathPara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08D4" w14:textId="77777777" w:rsidR="00A55936" w:rsidRPr="00AB3655" w:rsidRDefault="00143933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맑은 고딕" w:hAnsi="Arial"/>
                <w:color w:val="000000"/>
                <w:sz w:val="18"/>
                <w:lang w:val="fr-F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(1)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sz w:val="18"/>
                  </w:rPr>
                  <m:t>=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1</m:t>
                    </m:r>
                  </m:sup>
                </m:sSubSup>
              </m:oMath>
            </m:oMathPara>
          </w:p>
        </w:tc>
      </w:tr>
      <w:tr w:rsidR="00A55936" w:rsidRPr="00AB3655" w14:paraId="756C2189" w14:textId="77777777" w:rsidTr="00A55936">
        <w:trPr>
          <w:cantSplit/>
          <w:trHeight w:val="50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E339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맑은 고딕" w:hAnsi="Arial"/>
                <w:color w:val="000000"/>
                <w:sz w:val="18"/>
                <w:lang w:val="fr-F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w:br/>
                </m:r>
              </m:oMath>
              <m:oMath>
                <m: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m:t>υ=2</m:t>
                </m:r>
              </m:oMath>
            </m:oMathPara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EA9B" w14:textId="77777777" w:rsidR="00A55936" w:rsidRPr="00AB3655" w:rsidRDefault="00143933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맑은 고딕" w:hAnsi="Arial"/>
                <w:color w:val="000000"/>
                <w:sz w:val="18"/>
                <w:lang w:val="fr-F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(2)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p>
                    </m:sSubSup>
                  </m:e>
                </m:d>
              </m:oMath>
            </m:oMathPara>
          </w:p>
        </w:tc>
      </w:tr>
      <w:tr w:rsidR="00A55936" w:rsidRPr="00AB3655" w14:paraId="113EB8E8" w14:textId="77777777" w:rsidTr="00A55936">
        <w:trPr>
          <w:cantSplit/>
          <w:trHeight w:val="90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6DD1" w14:textId="77777777" w:rsidR="00A55936" w:rsidRPr="00AB3655" w:rsidRDefault="00A55936" w:rsidP="00C70E9B">
            <w:pPr>
              <w:keepNext/>
              <w:keepLines/>
              <w:spacing w:after="0" w:line="254" w:lineRule="auto"/>
              <w:rPr>
                <w:rFonts w:ascii="Arial" w:eastAsia="맑은 고딕" w:hAnsi="Arial"/>
                <w:color w:val="000000"/>
                <w:sz w:val="18"/>
                <w:lang w:val="fr-FR"/>
              </w:rPr>
            </w:pPr>
            <m:oMathPara>
              <m:oMath>
                <m: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m:t>υ=3</m:t>
                </m:r>
              </m:oMath>
            </m:oMathPara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E3E" w14:textId="77777777" w:rsidR="00A55936" w:rsidRPr="00AB3655" w:rsidRDefault="00143933" w:rsidP="00C70E9B">
            <w:pPr>
              <w:keepNext/>
              <w:keepLines/>
              <w:spacing w:after="0" w:line="254" w:lineRule="auto"/>
              <w:jc w:val="center"/>
              <w:rPr>
                <w:rFonts w:eastAsia="맑은 고딕"/>
                <w:color w:val="000000"/>
                <w:sz w:val="18"/>
                <w:lang w:val="fr-FR"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3,3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2,5,3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(3)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3,3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2,5,3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p>
                    </m:sSubSup>
                  </m:e>
                </m:d>
              </m:oMath>
            </m:oMathPara>
          </w:p>
        </w:tc>
      </w:tr>
      <w:tr w:rsidR="00A55936" w:rsidRPr="00AB3655" w14:paraId="60B1D82C" w14:textId="77777777" w:rsidTr="00A55936">
        <w:trPr>
          <w:cantSplit/>
          <w:trHeight w:val="87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6197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ascii="Arial" w:eastAsia="맑은 고딕" w:hAnsi="Arial"/>
                <w:color w:val="000000"/>
                <w:sz w:val="18"/>
                <w:lang w:val="fr-FR"/>
              </w:rPr>
            </w:pPr>
            <m:oMathPara>
              <m:oMath>
                <m:r>
                  <w:rPr>
                    <w:rFonts w:ascii="Cambria Math" w:eastAsia="맑은 고딕" w:hAnsi="Cambria Math"/>
                    <w:color w:val="000000"/>
                    <w:sz w:val="18"/>
                    <w:lang w:val="fr-FR"/>
                  </w:rPr>
                  <m:t>υ=4</m:t>
                </m:r>
              </m:oMath>
            </m:oMathPara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B85F" w14:textId="77777777" w:rsidR="00A55936" w:rsidRPr="00AB3655" w:rsidRDefault="00143933" w:rsidP="00C70E9B">
            <w:pPr>
              <w:keepNext/>
              <w:keepLines/>
              <w:spacing w:after="0" w:line="254" w:lineRule="auto"/>
              <w:jc w:val="center"/>
              <w:rPr>
                <w:rFonts w:eastAsia="맑은 고딕"/>
                <w:color w:val="000000"/>
                <w:sz w:val="18"/>
                <w:lang w:val="fr-FR"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2,5,2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3,3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2,5,3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3,4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4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2,5,4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,t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(4)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2,5,2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3,3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2,5,3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3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</w:rPr>
                      <m:t xml:space="preserve"> 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3,4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4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4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</w:rPr>
                              <m:t>2,5,4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</w:rPr>
                          <m:t>4</m:t>
                        </m:r>
                      </m:sup>
                    </m:sSubSup>
                  </m:e>
                </m:d>
              </m:oMath>
            </m:oMathPara>
          </w:p>
        </w:tc>
      </w:tr>
      <w:tr w:rsidR="00A55936" w:rsidRPr="00AB3655" w14:paraId="320E5A05" w14:textId="77777777" w:rsidTr="00A55936">
        <w:trPr>
          <w:cantSplit/>
          <w:trHeight w:val="208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5128" w14:textId="3FB191E7" w:rsidR="00891AFD" w:rsidRPr="001D4AFB" w:rsidRDefault="00891AFD" w:rsidP="00891AFD">
            <w:r w:rsidRPr="00614EA1">
              <w:rPr>
                <w:color w:val="000000"/>
                <w:sz w:val="18"/>
                <w:lang w:eastAsia="en-GB"/>
              </w:rPr>
              <w:t>Where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lang w:eastAsia="en-GB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W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1,1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(1)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val="en-US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,t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l</m:t>
                  </m:r>
                </m:sup>
              </m:sSubSup>
              <m:r>
                <w:rPr>
                  <w:rFonts w:ascii="Cambria Math" w:hAnsi="Cambria Math"/>
                  <w:color w:val="FF0000"/>
                  <w:sz w:val="18"/>
                  <w:szCs w:val="1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18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trike/>
                              <w:color w:val="FF0000"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strike/>
                              <w:color w:val="FF0000"/>
                              <w:sz w:val="18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strike/>
                              <w:color w:val="FF0000"/>
                              <w:sz w:val="18"/>
                              <w:lang w:val="en-US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trike/>
                              <w:color w:val="FF0000"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strike/>
                              <w:color w:val="FF0000"/>
                              <w:sz w:val="18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strike/>
                              <w:color w:val="FF0000"/>
                              <w:sz w:val="18"/>
                              <w:lang w:val="en-US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lang w:val="en-US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lang w:val="en-US"/>
                            </w:rPr>
                            <m:t>t,l</m:t>
                          </m:r>
                        </m:sub>
                      </m:sSub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8"/>
                          <w:lang w:val="en-US"/>
                        </w:rPr>
                      </m:ctrlPr>
                    </m:mPr>
                    <m:m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18"/>
                                <w:lang w:val="en-US"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18"/>
                                <w:lang w:val="en-US"/>
                              </w:rPr>
                              <m:t>L-1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v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1,1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d+i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l,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(1)</m:t>
                                </m:r>
                              </m:sup>
                            </m:sSubSup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f=0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υ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-1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t,l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(f)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l,i,f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(2)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l,i,f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e>
                    </m:mr>
                    <m:m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18"/>
                                <w:lang w:val="en-US"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18"/>
                                <w:lang w:val="en-US"/>
                              </w:rPr>
                              <m:t>L-1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v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1,1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d+i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l,</m:t>
                                </m:r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(1)</m:t>
                                </m:r>
                              </m:sup>
                            </m:sSubSup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f=0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υ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  <w:lang w:val="x-none"/>
                                  </w:rPr>
                                  <m:t>-1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t,l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(f)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l,i+L,f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(2)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l,i+L,f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000000"/>
                  <w:sz w:val="18"/>
                  <w:lang w:val="en-US"/>
                </w:rPr>
                <m:t>,  l=1,2,3,4</m:t>
              </m:r>
            </m:oMath>
            <w:r w:rsidR="003E5D5C">
              <w:rPr>
                <w:color w:val="000000"/>
                <w:sz w:val="18"/>
                <w:lang w:val="en-US"/>
              </w:rPr>
              <w:t>,</w:t>
            </w:r>
            <w:r w:rsidRPr="00614EA1">
              <w:rPr>
                <w:color w:val="000000"/>
                <w:sz w:val="18"/>
                <w:lang w:eastAsia="en-GB"/>
              </w:rPr>
              <w:t xml:space="preserve"> </w:t>
            </w:r>
          </w:p>
          <w:p w14:paraId="343CB3E7" w14:textId="77777777" w:rsidR="00A55936" w:rsidRPr="00AB3655" w:rsidRDefault="00143933" w:rsidP="00C70E9B">
            <w:pPr>
              <w:keepNext/>
              <w:keepLines/>
              <w:spacing w:after="0" w:line="254" w:lineRule="auto"/>
              <w:jc w:val="center"/>
              <w:rPr>
                <w:rFonts w:eastAsia="맑은 고딕"/>
                <w:color w:val="000000"/>
                <w:sz w:val="18"/>
                <w:lang w:val="fr-FR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  <w:lang w:val="fr-FR" w:eastAsia="en-GB"/>
                      </w:rPr>
                      <m:t>γ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  <w:lang w:val="fr-FR" w:eastAsia="en-GB"/>
                      </w:rPr>
                      <m:t>t,l</m:t>
                    </m:r>
                  </m:sub>
                </m:sSub>
                <m:r>
                  <w:rPr>
                    <w:rFonts w:ascii="Cambria Math" w:eastAsia="맑은 고딕" w:hAnsi="Cambria Math"/>
                    <w:color w:val="000000"/>
                    <w:sz w:val="18"/>
                    <w:lang w:val="fr-FR" w:eastAsia="en-GB"/>
                  </w:rPr>
                  <m:t>=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18"/>
                        <w:szCs w:val="18"/>
                        <w:lang w:val="fr-FR"/>
                      </w:rPr>
                    </m:ctrlPr>
                  </m:sSupPr>
                  <m:e>
                    <m:nary>
                      <m:naryPr>
                        <m:chr m:val="∑"/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18"/>
                            <w:szCs w:val="18"/>
                            <w:lang w:val="fr-FR"/>
                          </w:rPr>
                        </m:ctrlPr>
                      </m:naryPr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  <w:lang w:val="fr-FR" w:eastAsia="en-GB"/>
                          </w:rPr>
                          <m:t>i=0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sz w:val="18"/>
                            <w:lang w:val="fr-FR" w:eastAsia="en-GB"/>
                          </w:rPr>
                          <m:t>2L-1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  <w:lang w:val="x-none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x-none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</m:t>
                                    </m:r>
                                    <m:d>
                                      <m:dPr>
                                        <m:begChr m:val="⌊"/>
                                        <m:endChr m:val="⌋"/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color w:val="000000"/>
                                                <w:sz w:val="18"/>
                                              </w:rPr>
                                              <m:t>i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color w:val="000000"/>
                                                <w:sz w:val="18"/>
                                              </w:rPr>
                                              <m:t>L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sub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  <w:lang w:val="x-none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color w:val="000000"/>
                                            <w:sz w:val="18"/>
                                            <w:lang w:val="x-none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b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18"/>
                                <w:lang w:val="x-none"/>
                              </w:rPr>
                              <m:t>2</m:t>
                            </m:r>
                          </m:sup>
                        </m:sSup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/>
                                    <w:sz w:val="18"/>
                                    <w:szCs w:val="18"/>
                                    <w:lang w:val="fr-FR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  <w:lang w:val="fr-FR" w:eastAsia="en-GB"/>
                                  </w:rPr>
                                  <m:t>f=0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color w:val="000000"/>
                                        <w:sz w:val="18"/>
                                        <w:lang w:val="fr-FR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fr-FR" w:eastAsia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fr-FR" w:eastAsia="en-GB"/>
                                      </w:rPr>
                                      <m:t>υ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맑은 고딕" w:hAnsi="Cambria Math"/>
                                    <w:color w:val="000000"/>
                                    <w:sz w:val="18"/>
                                    <w:lang w:val="fr-FR" w:eastAsia="en-GB"/>
                                  </w:rPr>
                                  <m:t>-1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t,l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(f)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l,i,f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(2)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맑은 고딕" w:hAnsi="Cambria Math"/>
                                        <w:color w:val="000000"/>
                                        <w:sz w:val="18"/>
                                        <w:lang w:val="x-none"/>
                                      </w:rPr>
                                      <m:t>l,i,f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  <m:sup>
                    <m:r>
                      <w:rPr>
                        <w:rFonts w:ascii="Cambria Math" w:eastAsia="맑은 고딕" w:hAnsi="Cambria Math"/>
                        <w:color w:val="000000"/>
                        <w:sz w:val="18"/>
                        <w:lang w:val="fr-FR" w:eastAsia="en-GB"/>
                      </w:rPr>
                      <m:t>2</m:t>
                    </m:r>
                  </m:sup>
                </m:sSup>
              </m:oMath>
            </m:oMathPara>
          </w:p>
          <w:p w14:paraId="17CE7758" w14:textId="77777777" w:rsidR="00A55936" w:rsidRPr="00AB3655" w:rsidRDefault="00A55936" w:rsidP="00C70E9B">
            <w:pPr>
              <w:keepNext/>
              <w:keepLines/>
              <w:spacing w:after="0" w:line="254" w:lineRule="auto"/>
              <w:jc w:val="center"/>
              <w:rPr>
                <w:rFonts w:eastAsia="맑은 고딕"/>
                <w:color w:val="000000"/>
                <w:sz w:val="18"/>
                <w:lang w:val="fr-FR" w:eastAsia="en-GB"/>
              </w:rPr>
            </w:pPr>
          </w:p>
          <w:p w14:paraId="66C516F3" w14:textId="77777777" w:rsidR="00A55936" w:rsidRPr="00AB3655" w:rsidRDefault="00A55936" w:rsidP="00C70E9B">
            <w:pPr>
              <w:keepNext/>
              <w:keepLines/>
              <w:spacing w:after="0" w:line="254" w:lineRule="auto"/>
              <w:rPr>
                <w:rFonts w:eastAsia="맑은 고딕"/>
                <w:color w:val="000000"/>
                <w:sz w:val="18"/>
                <w:lang w:eastAsia="en-GB"/>
              </w:rPr>
            </w:pPr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and the mappings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1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to</w:t>
            </w:r>
            <m:oMath>
              <m:r>
                <w:rPr>
                  <w:rFonts w:ascii="Cambria Math" w:eastAsia="맑은 고딕" w:hAnsi="Cambria Math"/>
                  <w:color w:val="000000"/>
                  <w:sz w:val="18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1,1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3,1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3,2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3,3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3,4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1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(1)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2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(1)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(1)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4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(1)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and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2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2,5,1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</w:rPr>
              <w:t>,</w:t>
            </w:r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2,5,2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2,5,3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>,</w:t>
            </w:r>
            <m:oMath>
              <m:r>
                <w:rPr>
                  <w:rFonts w:ascii="Cambria Math" w:eastAsia="맑은 고딕" w:hAnsi="Cambria Math"/>
                  <w:color w:val="000000"/>
                  <w:sz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</w:rPr>
                    <m:t>2,5,4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sz w:val="18"/>
                </w:rPr>
                <m:t>,</m:t>
              </m:r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 </w:t>
            </w:r>
            <m:oMath>
              <m:r>
                <w:rPr>
                  <w:rFonts w:ascii="Cambria Math" w:eastAsia="맑은 고딕" w:hAnsi="Cambria Math"/>
                  <w:color w:val="000000"/>
                  <w:sz w:val="18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1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(2)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2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(2)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3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(2)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4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(2)</m:t>
                  </m:r>
                </m:sup>
              </m:sSubSup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are as described above, including the ranges of the constituent indices of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1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fr-FR" w:eastAsia="en-GB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eastAsia="en-GB"/>
                    </w:rPr>
                    <m:t>2</m:t>
                  </m:r>
                </m:sub>
              </m:sSub>
            </m:oMath>
            <w:r w:rsidRPr="00AB3655">
              <w:rPr>
                <w:rFonts w:eastAsia="맑은 고딕"/>
                <w:color w:val="000000"/>
                <w:sz w:val="18"/>
                <w:lang w:eastAsia="en-GB"/>
              </w:rPr>
              <w:t xml:space="preserve">. </w:t>
            </w:r>
          </w:p>
        </w:tc>
      </w:tr>
    </w:tbl>
    <w:p w14:paraId="6BA04150" w14:textId="77777777" w:rsidR="00A55936" w:rsidRDefault="00A55936" w:rsidP="00A55936">
      <w:pPr>
        <w:rPr>
          <w:rFonts w:eastAsia="맑은 고딕"/>
          <w:color w:val="000000"/>
        </w:rPr>
      </w:pPr>
      <w:r w:rsidRPr="00AB3655">
        <w:rPr>
          <w:rFonts w:eastAsia="맑은 고딕"/>
        </w:rPr>
        <w:t xml:space="preserve">For coefficients </w:t>
      </w:r>
      <w:proofErr w:type="gramStart"/>
      <w:r w:rsidRPr="00AB3655">
        <w:rPr>
          <w:rFonts w:eastAsia="맑은 고딕"/>
        </w:rPr>
        <w:t xml:space="preserve">with </w:t>
      </w:r>
      <w:proofErr w:type="gramEnd"/>
      <m:oMath>
        <m:sSubSup>
          <m:sSubSupPr>
            <m:ctrlPr>
              <w:rPr>
                <w:rFonts w:ascii="Cambria Math" w:eastAsia="맑은 고딕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</w:rPr>
              <m:t>k</m:t>
            </m:r>
          </m:e>
          <m:sub>
            <m:r>
              <w:rPr>
                <w:rFonts w:ascii="Cambria Math" w:eastAsia="맑은 고딕" w:hAnsi="Cambria Math"/>
                <w:color w:val="000000"/>
              </w:rPr>
              <m:t>l,i,f</m:t>
            </m:r>
          </m:sub>
          <m:sup>
            <m:r>
              <w:rPr>
                <w:rFonts w:ascii="Cambria Math" w:eastAsia="맑은 고딕" w:hAnsi="Cambria Math"/>
                <w:color w:val="000000"/>
              </w:rPr>
              <m:t>(3)</m:t>
            </m:r>
          </m:sup>
        </m:sSubSup>
        <m:r>
          <w:rPr>
            <w:rFonts w:ascii="Cambria Math" w:eastAsia="맑은 고딕" w:hAnsi="Cambria Math"/>
            <w:color w:val="000000"/>
          </w:rPr>
          <m:t>=0</m:t>
        </m:r>
      </m:oMath>
      <w:r w:rsidRPr="00AB3655">
        <w:rPr>
          <w:rFonts w:eastAsia="맑은 고딕"/>
          <w:color w:val="000000"/>
        </w:rPr>
        <w:t xml:space="preserve">, amplitude and phase are set to zero, i.e., </w:t>
      </w:r>
      <m:oMath>
        <m:sSubSup>
          <m:sSubSupPr>
            <m:ctrlPr>
              <w:rPr>
                <w:rFonts w:ascii="Cambria Math" w:eastAsia="맑은 고딕" w:hAnsi="Cambria Math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</w:rPr>
              <m:t>p</m:t>
            </m:r>
          </m:e>
          <m:sub>
            <m:r>
              <w:rPr>
                <w:rFonts w:ascii="Cambria Math" w:eastAsia="맑은 고딕" w:hAnsi="Cambria Math"/>
                <w:color w:val="000000"/>
              </w:rPr>
              <m:t>l,i,f</m:t>
            </m:r>
          </m:sub>
          <m:sup>
            <m:r>
              <w:rPr>
                <w:rFonts w:ascii="Cambria Math" w:eastAsia="맑은 고딕" w:hAnsi="Cambria Math"/>
                <w:color w:val="000000"/>
              </w:rPr>
              <m:t>(2)</m:t>
            </m:r>
          </m:sup>
        </m:sSubSup>
        <m:r>
          <w:rPr>
            <w:rFonts w:ascii="Cambria Math" w:eastAsia="맑은 고딕" w:hAnsi="Cambria Math"/>
            <w:color w:val="000000"/>
          </w:rPr>
          <m:t>=0</m:t>
        </m:r>
      </m:oMath>
      <w:r w:rsidRPr="00AB3655">
        <w:rPr>
          <w:rFonts w:eastAsia="맑은 고딕"/>
          <w:color w:val="000000"/>
        </w:rPr>
        <w:t xml:space="preserve"> and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</w:rPr>
              <m:t>φ</m:t>
            </m:r>
          </m:e>
          <m:sub>
            <m:r>
              <w:rPr>
                <w:rFonts w:ascii="Cambria Math" w:eastAsia="맑은 고딕" w:hAnsi="Cambria Math"/>
                <w:color w:val="000000"/>
              </w:rPr>
              <m:t>l,i,f</m:t>
            </m:r>
          </m:sub>
        </m:sSub>
        <m:r>
          <w:rPr>
            <w:rFonts w:ascii="Cambria Math" w:eastAsia="맑은 고딕" w:hAnsi="Cambria Math"/>
            <w:color w:val="000000"/>
          </w:rPr>
          <m:t>=0</m:t>
        </m:r>
      </m:oMath>
      <w:r w:rsidRPr="00AB3655">
        <w:rPr>
          <w:rFonts w:eastAsia="맑은 고딕"/>
          <w:color w:val="000000"/>
        </w:rPr>
        <w:t>.</w:t>
      </w:r>
    </w:p>
    <w:p w14:paraId="0FEC58A4" w14:textId="7DF68F8C" w:rsidR="00D42E07" w:rsidRPr="00D42E07" w:rsidRDefault="00A55936" w:rsidP="00A55936">
      <w:pPr>
        <w:jc w:val="center"/>
        <w:rPr>
          <w:rFonts w:eastAsia="SimSun"/>
          <w:lang w:val="en-US" w:eastAsia="zh-CN"/>
        </w:rPr>
      </w:pPr>
      <w:r w:rsidRPr="00BE72B2">
        <w:rPr>
          <w:rFonts w:hint="eastAsia"/>
          <w:color w:val="FF0000"/>
        </w:rPr>
        <w:t>--------------- Unchanged parts omitted -------------</w:t>
      </w:r>
    </w:p>
    <w:sectPr w:rsidR="00D42E07" w:rsidRPr="00D42E07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36518" w14:textId="77777777" w:rsidR="00143933" w:rsidRDefault="00143933">
      <w:r>
        <w:separator/>
      </w:r>
    </w:p>
  </w:endnote>
  <w:endnote w:type="continuationSeparator" w:id="0">
    <w:p w14:paraId="7AAA6DB6" w14:textId="77777777" w:rsidR="00143933" w:rsidRDefault="0014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E2E9E" w14:textId="77777777" w:rsidR="00143933" w:rsidRDefault="00143933">
      <w:r>
        <w:separator/>
      </w:r>
    </w:p>
  </w:footnote>
  <w:footnote w:type="continuationSeparator" w:id="0">
    <w:p w14:paraId="13F5124F" w14:textId="77777777" w:rsidR="00143933" w:rsidRDefault="00143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F6784B" w:rsidRDefault="00F678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394"/>
    <w:multiLevelType w:val="hybridMultilevel"/>
    <w:tmpl w:val="01081292"/>
    <w:lvl w:ilvl="0" w:tplc="A166602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3230F"/>
    <w:rsid w:val="00037720"/>
    <w:rsid w:val="00041124"/>
    <w:rsid w:val="000846BD"/>
    <w:rsid w:val="000A6394"/>
    <w:rsid w:val="000B06AD"/>
    <w:rsid w:val="000B327A"/>
    <w:rsid w:val="000B7FED"/>
    <w:rsid w:val="000C038A"/>
    <w:rsid w:val="000C6598"/>
    <w:rsid w:val="00112C50"/>
    <w:rsid w:val="001243B2"/>
    <w:rsid w:val="00143933"/>
    <w:rsid w:val="00145D43"/>
    <w:rsid w:val="00174BCD"/>
    <w:rsid w:val="00192C46"/>
    <w:rsid w:val="00195572"/>
    <w:rsid w:val="001A08B3"/>
    <w:rsid w:val="001A7B60"/>
    <w:rsid w:val="001B52F0"/>
    <w:rsid w:val="001B7A65"/>
    <w:rsid w:val="001D4D05"/>
    <w:rsid w:val="001E41F3"/>
    <w:rsid w:val="00202A95"/>
    <w:rsid w:val="00222AA4"/>
    <w:rsid w:val="0026004D"/>
    <w:rsid w:val="002640DD"/>
    <w:rsid w:val="00275753"/>
    <w:rsid w:val="00275D12"/>
    <w:rsid w:val="00284FEB"/>
    <w:rsid w:val="002858BF"/>
    <w:rsid w:val="002860C4"/>
    <w:rsid w:val="00290982"/>
    <w:rsid w:val="00293671"/>
    <w:rsid w:val="002B3BCE"/>
    <w:rsid w:val="002B5741"/>
    <w:rsid w:val="002E3032"/>
    <w:rsid w:val="002E3358"/>
    <w:rsid w:val="00305409"/>
    <w:rsid w:val="00322075"/>
    <w:rsid w:val="0033236F"/>
    <w:rsid w:val="0033692F"/>
    <w:rsid w:val="00346DD9"/>
    <w:rsid w:val="003609EF"/>
    <w:rsid w:val="0036231A"/>
    <w:rsid w:val="00374DD4"/>
    <w:rsid w:val="003862F4"/>
    <w:rsid w:val="003B5585"/>
    <w:rsid w:val="003D28EB"/>
    <w:rsid w:val="003E1A36"/>
    <w:rsid w:val="003E5D5C"/>
    <w:rsid w:val="003E64AB"/>
    <w:rsid w:val="003E7FE1"/>
    <w:rsid w:val="00410371"/>
    <w:rsid w:val="00415E2E"/>
    <w:rsid w:val="004242F1"/>
    <w:rsid w:val="00494675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7CE5"/>
    <w:rsid w:val="00557D2B"/>
    <w:rsid w:val="0058014E"/>
    <w:rsid w:val="00592D74"/>
    <w:rsid w:val="0059413E"/>
    <w:rsid w:val="005C469D"/>
    <w:rsid w:val="005D3CFA"/>
    <w:rsid w:val="005E2C44"/>
    <w:rsid w:val="00621188"/>
    <w:rsid w:val="006257ED"/>
    <w:rsid w:val="00672A54"/>
    <w:rsid w:val="00675221"/>
    <w:rsid w:val="00695808"/>
    <w:rsid w:val="006B46FB"/>
    <w:rsid w:val="006B62F3"/>
    <w:rsid w:val="006C0DA7"/>
    <w:rsid w:val="006E21FB"/>
    <w:rsid w:val="006E361F"/>
    <w:rsid w:val="006E524A"/>
    <w:rsid w:val="006F5A9C"/>
    <w:rsid w:val="0070209A"/>
    <w:rsid w:val="00707965"/>
    <w:rsid w:val="0071044F"/>
    <w:rsid w:val="00720189"/>
    <w:rsid w:val="0072684E"/>
    <w:rsid w:val="007321D6"/>
    <w:rsid w:val="007368B0"/>
    <w:rsid w:val="00736C13"/>
    <w:rsid w:val="00792342"/>
    <w:rsid w:val="0079435B"/>
    <w:rsid w:val="007977A8"/>
    <w:rsid w:val="007A162F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3226D"/>
    <w:rsid w:val="00840601"/>
    <w:rsid w:val="008626E7"/>
    <w:rsid w:val="00865FD2"/>
    <w:rsid w:val="00870EE7"/>
    <w:rsid w:val="008863B9"/>
    <w:rsid w:val="008908EC"/>
    <w:rsid w:val="00891AFD"/>
    <w:rsid w:val="00895EA2"/>
    <w:rsid w:val="008A45A6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A7133"/>
    <w:rsid w:val="009C4CAA"/>
    <w:rsid w:val="009D7EF9"/>
    <w:rsid w:val="009E3297"/>
    <w:rsid w:val="009F734F"/>
    <w:rsid w:val="00A2240E"/>
    <w:rsid w:val="00A246B6"/>
    <w:rsid w:val="00A26A41"/>
    <w:rsid w:val="00A406DB"/>
    <w:rsid w:val="00A40D32"/>
    <w:rsid w:val="00A45B98"/>
    <w:rsid w:val="00A47E70"/>
    <w:rsid w:val="00A50CF0"/>
    <w:rsid w:val="00A55936"/>
    <w:rsid w:val="00A64FA8"/>
    <w:rsid w:val="00A72358"/>
    <w:rsid w:val="00A7671C"/>
    <w:rsid w:val="00AA2CBC"/>
    <w:rsid w:val="00AC5820"/>
    <w:rsid w:val="00AD1CD8"/>
    <w:rsid w:val="00AD358F"/>
    <w:rsid w:val="00AE2D14"/>
    <w:rsid w:val="00AF0333"/>
    <w:rsid w:val="00B0525F"/>
    <w:rsid w:val="00B124B1"/>
    <w:rsid w:val="00B258BB"/>
    <w:rsid w:val="00B2778B"/>
    <w:rsid w:val="00B53ACB"/>
    <w:rsid w:val="00B62C93"/>
    <w:rsid w:val="00B67B97"/>
    <w:rsid w:val="00B738AE"/>
    <w:rsid w:val="00B968C8"/>
    <w:rsid w:val="00BA3EC5"/>
    <w:rsid w:val="00BA51D9"/>
    <w:rsid w:val="00BB5DFC"/>
    <w:rsid w:val="00BD279D"/>
    <w:rsid w:val="00BD41E4"/>
    <w:rsid w:val="00BD6398"/>
    <w:rsid w:val="00BD6BB8"/>
    <w:rsid w:val="00BE62C7"/>
    <w:rsid w:val="00C32E6D"/>
    <w:rsid w:val="00C5415F"/>
    <w:rsid w:val="00C543C5"/>
    <w:rsid w:val="00C658A8"/>
    <w:rsid w:val="00C66BA2"/>
    <w:rsid w:val="00C7091A"/>
    <w:rsid w:val="00C70C35"/>
    <w:rsid w:val="00C70E9B"/>
    <w:rsid w:val="00C932F8"/>
    <w:rsid w:val="00C95985"/>
    <w:rsid w:val="00CC5026"/>
    <w:rsid w:val="00CC68D0"/>
    <w:rsid w:val="00CE5D94"/>
    <w:rsid w:val="00D03F9A"/>
    <w:rsid w:val="00D06D51"/>
    <w:rsid w:val="00D101C0"/>
    <w:rsid w:val="00D11981"/>
    <w:rsid w:val="00D24991"/>
    <w:rsid w:val="00D316AF"/>
    <w:rsid w:val="00D42E07"/>
    <w:rsid w:val="00D442C3"/>
    <w:rsid w:val="00D50255"/>
    <w:rsid w:val="00D649CE"/>
    <w:rsid w:val="00D66520"/>
    <w:rsid w:val="00D73284"/>
    <w:rsid w:val="00DA4047"/>
    <w:rsid w:val="00DB4505"/>
    <w:rsid w:val="00DB7A49"/>
    <w:rsid w:val="00DE34CF"/>
    <w:rsid w:val="00E047AF"/>
    <w:rsid w:val="00E06458"/>
    <w:rsid w:val="00E13F3D"/>
    <w:rsid w:val="00E24E9A"/>
    <w:rsid w:val="00E34898"/>
    <w:rsid w:val="00E730F8"/>
    <w:rsid w:val="00E871B4"/>
    <w:rsid w:val="00EB09B7"/>
    <w:rsid w:val="00EB0F7E"/>
    <w:rsid w:val="00ED0750"/>
    <w:rsid w:val="00ED4FD2"/>
    <w:rsid w:val="00EE7D7C"/>
    <w:rsid w:val="00F10201"/>
    <w:rsid w:val="00F20755"/>
    <w:rsid w:val="00F25D98"/>
    <w:rsid w:val="00F300FB"/>
    <w:rsid w:val="00F655C9"/>
    <w:rsid w:val="00F6784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"/>
    <w:basedOn w:val="a"/>
    <w:link w:val="Char"/>
    <w:uiPriority w:val="34"/>
    <w:qFormat/>
    <w:rsid w:val="00E06458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"/>
    <w:link w:val="af1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rsid w:val="00A55936"/>
    <w:pPr>
      <w:spacing w:after="180"/>
    </w:pPr>
    <w:rPr>
      <w:rFonts w:ascii="Times New Roman" w:eastAsia="바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BEE31F-C639-477D-977F-9C929F26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Jaehoon Chung (LGE)</cp:lastModifiedBy>
  <cp:revision>2</cp:revision>
  <cp:lastPrinted>1899-12-31T23:00:00Z</cp:lastPrinted>
  <dcterms:created xsi:type="dcterms:W3CDTF">2020-04-08T23:08:00Z</dcterms:created>
  <dcterms:modified xsi:type="dcterms:W3CDTF">2020-04-08T23:08:00Z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